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37F8C076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  <w:gridSpan w:val="4"/>
                  </w:tcPr>
                  <w:p w14:paraId="423CF7BC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565E4F56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5CFC4E8D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2A577EF4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7B168775" w14:textId="77777777" w:rsidR="006A5C0D" w:rsidRPr="00796843" w:rsidRDefault="003413B3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3413B3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29.07.2022</w:t>
                    </w:r>
                    <w:r w:rsidR="0014775C" w:rsidRPr="003413B3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12.08.2022</w:t>
                    </w:r>
                  </w:p>
                </w:tc>
              </w:sdtContent>
            </w:sdt>
          </w:tr>
          <w:tr w:rsidR="006A5C0D" w:rsidRPr="00796843" w14:paraId="27845304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79AE1C65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11F70F68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1A7191E7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595DC05B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E16BD01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03139AEC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7CA93999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56A77705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222AF86C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658912EA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353C21DF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718DD6C0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69747F14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49CD2652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5EEC284C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24D2E5F8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5E43FFB7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71B5E6D8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6204A1F0" w14:textId="77777777">
            <w:tc>
              <w:tcPr>
                <w:tcW w:w="5000" w:type="pct"/>
              </w:tcPr>
              <w:p w14:paraId="6A65E4BA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66C56361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3D826F5B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4FF6DE35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3953989D" w14:textId="3AE91E41" w:rsidR="00CF3756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11220935" w:history="1">
            <w:r w:rsidR="00CF3756" w:rsidRPr="00E770FE">
              <w:rPr>
                <w:rStyle w:val="af"/>
                <w:noProof/>
              </w:rPr>
              <w:t>1</w:t>
            </w:r>
            <w:r w:rsidR="00CF37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F3756" w:rsidRPr="00E770FE">
              <w:rPr>
                <w:rStyle w:val="af"/>
                <w:noProof/>
              </w:rPr>
              <w:t>CARLEASE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_Toc111220935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3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57129C3F" w14:textId="39978F87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36" w:history="1">
            <w:r w:rsidR="00CF3756" w:rsidRPr="00E770FE">
              <w:rPr>
                <w:rStyle w:val="af"/>
                <w:noProof/>
              </w:rPr>
              <w:t>1.1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</w:rPr>
              <w:t>Доработки по результатам тестирования Подписка. Выставление счетов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_Toc111220936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3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0000F53B" w14:textId="02794DBF" w:rsidR="00CF37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1220937" w:history="1">
            <w:r w:rsidR="00CF3756" w:rsidRPr="00E770FE">
              <w:rPr>
                <w:rStyle w:val="af"/>
                <w:noProof/>
              </w:rPr>
              <w:t>2</w:t>
            </w:r>
            <w:r w:rsidR="00CF37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MTCARS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_Toc111220937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3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3FCC91D4" w14:textId="0C04B144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38" w:history="1">
            <w:r w:rsidR="00CF3756" w:rsidRPr="00E770FE">
              <w:rPr>
                <w:rStyle w:val="af"/>
                <w:noProof/>
              </w:rPr>
              <w:t>2.1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</w:rPr>
              <w:t>Номер счет</w:t>
            </w:r>
            <w:r w:rsidR="00096D98">
              <w:rPr>
                <w:rStyle w:val="af"/>
                <w:noProof/>
              </w:rPr>
              <w:t>а</w:t>
            </w:r>
            <w:r w:rsidR="00CF3756" w:rsidRPr="00E770FE">
              <w:rPr>
                <w:rStyle w:val="af"/>
                <w:noProof/>
              </w:rPr>
              <w:t>-фактуры для авто фирмы при участии лизинговой компании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_Toc111220938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3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2603511A" w14:textId="533E6D35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39" w:history="1">
            <w:r w:rsidR="00CF3756" w:rsidRPr="00E770FE">
              <w:rPr>
                <w:rStyle w:val="af"/>
                <w:noProof/>
              </w:rPr>
              <w:t>2.2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Изменение в правах раздела АсП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_Toc111220939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3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684B26F6" w14:textId="03F2932C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40" w:history="1">
            <w:r w:rsidR="00CF3756" w:rsidRPr="00E770FE">
              <w:rPr>
                <w:rStyle w:val="af"/>
                <w:noProof/>
              </w:rPr>
              <w:t>2.3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</w:rPr>
              <w:t>Расчет суммы НДС в сделках с межценовой разниц</w:t>
            </w:r>
            <w:r w:rsidR="00096D98">
              <w:rPr>
                <w:rStyle w:val="af"/>
                <w:noProof/>
              </w:rPr>
              <w:t>е</w:t>
            </w:r>
            <w:r w:rsidR="00CF3756" w:rsidRPr="00E770FE">
              <w:rPr>
                <w:rStyle w:val="af"/>
                <w:noProof/>
              </w:rPr>
              <w:t>й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_Toc111220940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3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2622A760" w14:textId="7D704B29" w:rsidR="00CF37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1220941" w:history="1">
            <w:r w:rsidR="00CF3756" w:rsidRPr="00E770FE">
              <w:rPr>
                <w:rStyle w:val="af"/>
                <w:noProof/>
              </w:rPr>
              <w:t>3</w:t>
            </w:r>
            <w:r w:rsidR="00CF37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MTCASH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_Toc111220941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3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1A7BD8F5" w14:textId="2E14F25A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42" w:history="1">
            <w:r w:rsidR="00CF3756" w:rsidRPr="00E770FE">
              <w:rPr>
                <w:rStyle w:val="af"/>
                <w:noProof/>
              </w:rPr>
              <w:t>3.1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</w:rPr>
              <w:t>НДС при межценновой разнице равной 0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_Toc111220942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3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1C3EE2A2" w14:textId="742508C4" w:rsidR="00CF37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1220943" w:history="1">
            <w:r w:rsidR="00CF3756" w:rsidRPr="00E770FE">
              <w:rPr>
                <w:rStyle w:val="af"/>
                <w:noProof/>
              </w:rPr>
              <w:t>4</w:t>
            </w:r>
            <w:r w:rsidR="00CF37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MTGWM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_Toc111220943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4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33891A19" w14:textId="1D5BD752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44" w:history="1">
            <w:r w:rsidR="00CF3756" w:rsidRPr="00E770FE">
              <w:rPr>
                <w:rStyle w:val="af"/>
                <w:noProof/>
              </w:rPr>
              <w:t>4.1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Скрипт для выгрузки событий Stellantis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_Toc111220944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4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2DBB023B" w14:textId="3740B450" w:rsidR="00CF37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1220945" w:history="1">
            <w:r w:rsidR="00CF3756" w:rsidRPr="00E770FE">
              <w:rPr>
                <w:rStyle w:val="af"/>
                <w:noProof/>
              </w:rPr>
              <w:t>5</w:t>
            </w:r>
            <w:r w:rsidR="00CF37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MTPULKOVO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_Toc111220945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4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7A516068" w14:textId="4578A2D2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46" w:history="1">
            <w:r w:rsidR="00CF3756" w:rsidRPr="00E770FE">
              <w:rPr>
                <w:rStyle w:val="af"/>
                <w:noProof/>
              </w:rPr>
              <w:t>5.1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</w:rPr>
              <w:t>Нестандартный фильтр ЗН при регистрации сервисного трафика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_Toc111220946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4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1EEC60DB" w14:textId="5DBDDDB2" w:rsidR="00CF37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1220947" w:history="1">
            <w:r w:rsidR="00CF3756" w:rsidRPr="00E770FE">
              <w:rPr>
                <w:rStyle w:val="af"/>
                <w:noProof/>
              </w:rPr>
              <w:t>6</w:t>
            </w:r>
            <w:r w:rsidR="00CF37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MTWORKSHOP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_Toc111220947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4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6D4C7AC3" w14:textId="77634204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48" w:history="1">
            <w:r w:rsidR="00CF3756" w:rsidRPr="00E770FE">
              <w:rPr>
                <w:rStyle w:val="af"/>
                <w:noProof/>
              </w:rPr>
              <w:t>6.1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</w:rPr>
              <w:t>Добавить страну происхождения в транзакцию склада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_Toc111220948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4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2A0E7670" w14:textId="1055F879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49" w:history="1">
            <w:r w:rsidR="00CF3756" w:rsidRPr="00E770FE">
              <w:rPr>
                <w:rStyle w:val="af"/>
                <w:noProof/>
              </w:rPr>
              <w:t>6.2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</w:rPr>
              <w:t>Исправление ошибки "Итог чека не совпадает с суммой внесенных оплат"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_Toc111220949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4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07E27A3C" w14:textId="5BF6EF3B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50" w:history="1">
            <w:r w:rsidR="00CF3756" w:rsidRPr="00E770FE">
              <w:rPr>
                <w:rStyle w:val="af"/>
                <w:noProof/>
              </w:rPr>
              <w:t>6.3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Увеличить максимальную длину номера запчасти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_Toc111220950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4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16781795" w14:textId="7414D1FD" w:rsidR="00CF37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1220951" w:history="1">
            <w:r w:rsidR="00CF3756" w:rsidRPr="00E770FE">
              <w:rPr>
                <w:rStyle w:val="af"/>
                <w:noProof/>
              </w:rPr>
              <w:t>7</w:t>
            </w:r>
            <w:r w:rsidR="00CF37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MTWSFOLLOW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_Toc111220951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5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182D630F" w14:textId="02DB17F5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52" w:history="1">
            <w:r w:rsidR="00CF3756" w:rsidRPr="00E770FE">
              <w:rPr>
                <w:rStyle w:val="af"/>
                <w:noProof/>
              </w:rPr>
              <w:t>7.1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"Подарить бонусы" без СМС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_Toc111220952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5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203DE535" w14:textId="02CA7784" w:rsidR="00CF375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1220953" w:history="1">
            <w:r w:rsidR="00CF3756" w:rsidRPr="00E770FE">
              <w:rPr>
                <w:rStyle w:val="af"/>
                <w:noProof/>
              </w:rPr>
              <w:t>8</w:t>
            </w:r>
            <w:r w:rsidR="00CF375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PCWEB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_Toc111220953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5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018EE2EC" w14:textId="710240DA" w:rsidR="00CF375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1220954" w:history="1">
            <w:r w:rsidR="00CF3756" w:rsidRPr="00E770FE">
              <w:rPr>
                <w:rStyle w:val="af"/>
                <w:noProof/>
              </w:rPr>
              <w:t>8.1</w:t>
            </w:r>
            <w:r w:rsidR="00CF375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F3756" w:rsidRPr="00E770FE">
              <w:rPr>
                <w:rStyle w:val="af"/>
                <w:noProof/>
                <w:lang w:val="en-US"/>
              </w:rPr>
              <w:t>Разработка методов API для страхования</w:t>
            </w:r>
            <w:r w:rsidR="00CF3756">
              <w:rPr>
                <w:noProof/>
                <w:webHidden/>
              </w:rPr>
              <w:tab/>
            </w:r>
            <w:r w:rsidR="00CF3756">
              <w:rPr>
                <w:noProof/>
                <w:webHidden/>
              </w:rPr>
              <w:fldChar w:fldCharType="begin"/>
            </w:r>
            <w:r w:rsidR="00CF3756">
              <w:rPr>
                <w:noProof/>
                <w:webHidden/>
              </w:rPr>
              <w:instrText xml:space="preserve"> PAGEREF _Toc111220954 \h </w:instrText>
            </w:r>
            <w:r w:rsidR="00CF3756">
              <w:rPr>
                <w:noProof/>
                <w:webHidden/>
              </w:rPr>
            </w:r>
            <w:r w:rsidR="00CF3756">
              <w:rPr>
                <w:noProof/>
                <w:webHidden/>
              </w:rPr>
              <w:fldChar w:fldCharType="separate"/>
            </w:r>
            <w:r w:rsidR="00CF3756">
              <w:rPr>
                <w:noProof/>
                <w:webHidden/>
              </w:rPr>
              <w:t>5</w:t>
            </w:r>
            <w:r w:rsidR="00CF3756">
              <w:rPr>
                <w:noProof/>
                <w:webHidden/>
              </w:rPr>
              <w:fldChar w:fldCharType="end"/>
            </w:r>
          </w:hyperlink>
        </w:p>
        <w:p w14:paraId="53E67511" w14:textId="61A421D8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4B25F9AC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0AE815ED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049DE1CB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37EBE12B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6F29FFD7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3948D76A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3A7CBE2C" w14:textId="77777777" w:rsidR="003413B3" w:rsidRDefault="003413B3" w:rsidP="003413B3">
      <w:pPr>
        <w:pStyle w:val="1"/>
      </w:pPr>
      <w:bookmarkStart w:id="0" w:name="_Toc111220935"/>
      <w:r>
        <w:t>CARLEASE</w:t>
      </w:r>
      <w:bookmarkEnd w:id="0"/>
    </w:p>
    <w:p w14:paraId="5E986E75" w14:textId="77777777" w:rsidR="003413B3" w:rsidRDefault="003413B3" w:rsidP="003413B3">
      <w:pPr>
        <w:pStyle w:val="2"/>
      </w:pPr>
      <w:bookmarkStart w:id="1" w:name="_Toc111220936"/>
      <w:r>
        <w:t>Доработки по результатам тестирования Подписка. Выставление счетов</w:t>
      </w:r>
      <w:bookmarkEnd w:id="1"/>
    </w:p>
    <w:p w14:paraId="590CB435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1.1. Увеличить длину поля Название в Счетах на оплату (</w:t>
      </w:r>
      <w:r>
        <w:t>VRD</w:t>
      </w:r>
      <w:r w:rsidRPr="00B504D0">
        <w:rPr>
          <w:lang w:val="ru-RU"/>
        </w:rPr>
        <w:t>_</w:t>
      </w:r>
      <w:r>
        <w:t>CarSaleBill</w:t>
      </w:r>
      <w:r w:rsidRPr="00B504D0">
        <w:rPr>
          <w:lang w:val="ru-RU"/>
        </w:rPr>
        <w:t>.</w:t>
      </w:r>
      <w:r>
        <w:t>VRD</w:t>
      </w:r>
      <w:r w:rsidRPr="00B504D0">
        <w:rPr>
          <w:lang w:val="ru-RU"/>
        </w:rPr>
        <w:t>_</w:t>
      </w:r>
      <w:r>
        <w:t>Name</w:t>
      </w:r>
      <w:r w:rsidRPr="00B504D0">
        <w:rPr>
          <w:lang w:val="ru-RU"/>
        </w:rPr>
        <w:t>) до 420 символов</w:t>
      </w:r>
    </w:p>
    <w:p w14:paraId="576A4160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1.2. Добавить параметр "Текст для объединенных счетов по штрафам" (строка, 100).</w:t>
      </w:r>
    </w:p>
    <w:p w14:paraId="225ADDD6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2. При отсутствии записи в параметре при попытке объединения счетов выдавать ошибку отсутствия значения в параметре.</w:t>
      </w:r>
    </w:p>
    <w:p w14:paraId="12FD2C0B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3. При объединении счетов в Название счета склеить Значение из параметра + (Номера постановления через запятую с пробелом). В списке используются только те позиции, у которых Номер постановление непустой.</w:t>
      </w:r>
    </w:p>
    <w:p w14:paraId="158F588C" w14:textId="77777777" w:rsidR="003413B3" w:rsidRDefault="003413B3" w:rsidP="003413B3">
      <w:pPr>
        <w:pStyle w:val="1"/>
        <w:rPr>
          <w:lang w:val="en-US"/>
        </w:rPr>
      </w:pPr>
      <w:bookmarkStart w:id="2" w:name="_Toc111220937"/>
      <w:r>
        <w:rPr>
          <w:lang w:val="en-US"/>
        </w:rPr>
        <w:t>MTCARS</w:t>
      </w:r>
      <w:bookmarkEnd w:id="2"/>
    </w:p>
    <w:p w14:paraId="6106F365" w14:textId="282DE4AA" w:rsidR="003413B3" w:rsidRPr="00B504D0" w:rsidRDefault="003413B3" w:rsidP="003413B3">
      <w:pPr>
        <w:pStyle w:val="2"/>
      </w:pPr>
      <w:bookmarkStart w:id="3" w:name="_Toc111220938"/>
      <w:r w:rsidRPr="00B504D0">
        <w:t>Номер счет</w:t>
      </w:r>
      <w:r w:rsidR="00096D98">
        <w:t>а</w:t>
      </w:r>
      <w:r w:rsidRPr="00B504D0">
        <w:t>-фактуры для авто фирмы при участии лизинговой компании</w:t>
      </w:r>
      <w:bookmarkEnd w:id="3"/>
    </w:p>
    <w:p w14:paraId="62B44746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Исправить алгоритм:</w:t>
      </w:r>
    </w:p>
    <w:p w14:paraId="391F439D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Для сделок, у которых ИНН Клиента и ИНН Фирмы совпадают и поле Лизинговая компания пусто, не заполнять поле с номером счет-фактуры.</w:t>
      </w:r>
    </w:p>
    <w:p w14:paraId="46747765" w14:textId="1B125766" w:rsidR="003413B3" w:rsidRPr="00B504D0" w:rsidRDefault="003413B3" w:rsidP="003413B3">
      <w:pPr>
        <w:pStyle w:val="2"/>
        <w:rPr>
          <w:lang w:val="en-US"/>
        </w:rPr>
      </w:pPr>
      <w:bookmarkStart w:id="4" w:name="_Toc111220939"/>
      <w:r>
        <w:rPr>
          <w:lang w:val="en-US"/>
        </w:rPr>
        <w:t>Изменение в правах раздела АсП</w:t>
      </w:r>
      <w:bookmarkEnd w:id="4"/>
    </w:p>
    <w:p w14:paraId="7D153953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Убрать возможность удалять АсП под право "Автомобили с пробегом | Расширенные права по АсП".</w:t>
      </w:r>
    </w:p>
    <w:p w14:paraId="32452AFA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Переименовать право "Автомобили с пробегом | Перевод в Подготовку к продаже" в</w:t>
      </w:r>
      <w:r>
        <w:t> </w:t>
      </w:r>
      <w:r w:rsidRPr="00B504D0">
        <w:rPr>
          <w:lang w:val="ru-RU"/>
        </w:rPr>
        <w:t xml:space="preserve"> "Автомобили с пробегом | Разрешено переводить АсП из оценки в подготовку к продаже/продажу".</w:t>
      </w:r>
      <w:r>
        <w:t> </w:t>
      </w:r>
    </w:p>
    <w:p w14:paraId="228E7C2F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Если права нет, то не показывать функцию "Перевести в продажу" или "Перевести в подготовку к продаже" для АсП в оценке.</w:t>
      </w:r>
    </w:p>
    <w:p w14:paraId="4F3ED5DD" w14:textId="4CE92B45" w:rsidR="003413B3" w:rsidRPr="00B504D0" w:rsidRDefault="003413B3" w:rsidP="003413B3">
      <w:pPr>
        <w:pStyle w:val="2"/>
      </w:pPr>
      <w:bookmarkStart w:id="5" w:name="_Toc111220940"/>
      <w:r w:rsidRPr="00B504D0">
        <w:t>Расчет суммы НДС в сделках с межценовой разниц</w:t>
      </w:r>
      <w:r w:rsidR="00096D98">
        <w:t>е</w:t>
      </w:r>
      <w:r w:rsidRPr="00B504D0">
        <w:t>й</w:t>
      </w:r>
      <w:bookmarkEnd w:id="5"/>
    </w:p>
    <w:p w14:paraId="55672412" w14:textId="6E75B1A5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Сделки по продаже АсП с типом закупки "Выкуп".</w:t>
      </w:r>
      <w:r>
        <w:t> </w:t>
      </w:r>
      <w:r w:rsidRPr="00B504D0">
        <w:rPr>
          <w:lang w:val="ru-RU"/>
        </w:rPr>
        <w:t>Для позиций с признаком</w:t>
      </w:r>
      <w:r>
        <w:t>  </w:t>
      </w:r>
      <w:r w:rsidRPr="00B504D0">
        <w:rPr>
          <w:lang w:val="ru-RU"/>
        </w:rPr>
        <w:t>"включать в стоимость сделки" НДС рас</w:t>
      </w:r>
      <w:r w:rsidR="007A7477">
        <w:rPr>
          <w:lang w:val="ru-RU"/>
        </w:rPr>
        <w:t>с</w:t>
      </w:r>
      <w:r w:rsidRPr="00B504D0">
        <w:rPr>
          <w:lang w:val="ru-RU"/>
        </w:rPr>
        <w:t>читывать с</w:t>
      </w:r>
      <w:r>
        <w:t> </w:t>
      </w:r>
      <w:r w:rsidRPr="00B504D0">
        <w:rPr>
          <w:lang w:val="ru-RU"/>
        </w:rPr>
        <w:t>использованием логики расчета межценовой разницы, как при формировании чеков.</w:t>
      </w:r>
    </w:p>
    <w:p w14:paraId="70DFA6F8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При отсутствии</w:t>
      </w:r>
      <w:r>
        <w:t> </w:t>
      </w:r>
      <w:r w:rsidRPr="00B504D0">
        <w:rPr>
          <w:lang w:val="ru-RU"/>
        </w:rPr>
        <w:t>межценовой разницы, использовать старый алгоритм.</w:t>
      </w:r>
    </w:p>
    <w:p w14:paraId="4F156F87" w14:textId="77777777" w:rsidR="003413B3" w:rsidRDefault="003413B3" w:rsidP="003413B3">
      <w:pPr>
        <w:pStyle w:val="1"/>
        <w:rPr>
          <w:lang w:val="en-US"/>
        </w:rPr>
      </w:pPr>
      <w:bookmarkStart w:id="6" w:name="_Toc111220941"/>
      <w:r>
        <w:rPr>
          <w:lang w:val="en-US"/>
        </w:rPr>
        <w:t>MTCASH</w:t>
      </w:r>
      <w:bookmarkEnd w:id="6"/>
    </w:p>
    <w:p w14:paraId="04647C91" w14:textId="77777777" w:rsidR="003413B3" w:rsidRPr="00B504D0" w:rsidRDefault="003413B3" w:rsidP="003413B3">
      <w:pPr>
        <w:pStyle w:val="2"/>
      </w:pPr>
      <w:bookmarkStart w:id="7" w:name="_Toc111220942"/>
      <w:r w:rsidRPr="00B504D0">
        <w:t>НДС при межценновой разнице равной 0</w:t>
      </w:r>
      <w:bookmarkEnd w:id="7"/>
    </w:p>
    <w:p w14:paraId="38E42125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На данный момент при значении</w:t>
      </w:r>
      <w:r>
        <w:t> VRD</w:t>
      </w:r>
      <w:r w:rsidRPr="00B504D0">
        <w:rPr>
          <w:lang w:val="ru-RU"/>
        </w:rPr>
        <w:t>_</w:t>
      </w:r>
      <w:r>
        <w:t>CarSaleMargin</w:t>
      </w:r>
      <w:r w:rsidRPr="00B504D0">
        <w:rPr>
          <w:lang w:val="ru-RU"/>
        </w:rPr>
        <w:t xml:space="preserve"> = 0 считается, что межценовой разницы нет и НДС считается от суммы всей сделки. А правильно будет считать, что межценовой разницы нет, </w:t>
      </w:r>
      <w:r w:rsidRPr="00B504D0">
        <w:rPr>
          <w:lang w:val="ru-RU"/>
        </w:rPr>
        <w:lastRenderedPageBreak/>
        <w:t>если</w:t>
      </w:r>
      <w:r>
        <w:t> VRD</w:t>
      </w:r>
      <w:r w:rsidRPr="00B504D0">
        <w:rPr>
          <w:lang w:val="ru-RU"/>
        </w:rPr>
        <w:t>_</w:t>
      </w:r>
      <w:r>
        <w:t>CarSaleMargin</w:t>
      </w:r>
      <w:r w:rsidRPr="00B504D0">
        <w:rPr>
          <w:lang w:val="ru-RU"/>
        </w:rPr>
        <w:t xml:space="preserve"> = </w:t>
      </w:r>
      <w:r>
        <w:t>null</w:t>
      </w:r>
      <w:r w:rsidRPr="00B504D0">
        <w:rPr>
          <w:lang w:val="ru-RU"/>
        </w:rPr>
        <w:t xml:space="preserve">. При </w:t>
      </w:r>
      <w:r>
        <w:t>VRD</w:t>
      </w:r>
      <w:r w:rsidRPr="00B504D0">
        <w:rPr>
          <w:lang w:val="ru-RU"/>
        </w:rPr>
        <w:t>_</w:t>
      </w:r>
      <w:r>
        <w:t>CarSaleMargin</w:t>
      </w:r>
      <w:r w:rsidRPr="00B504D0">
        <w:rPr>
          <w:lang w:val="ru-RU"/>
        </w:rPr>
        <w:t xml:space="preserve"> = 0, сумма НДС считается от межценовой разницы и равна 0.</w:t>
      </w:r>
    </w:p>
    <w:p w14:paraId="22D84AFB" w14:textId="77777777" w:rsidR="003413B3" w:rsidRDefault="003413B3" w:rsidP="003413B3">
      <w:pPr>
        <w:pStyle w:val="1"/>
        <w:rPr>
          <w:lang w:val="en-US"/>
        </w:rPr>
      </w:pPr>
      <w:bookmarkStart w:id="8" w:name="_Toc111220943"/>
      <w:r>
        <w:rPr>
          <w:lang w:val="en-US"/>
        </w:rPr>
        <w:t>MTGWM</w:t>
      </w:r>
      <w:bookmarkEnd w:id="8"/>
    </w:p>
    <w:p w14:paraId="5EC13E0C" w14:textId="77777777" w:rsidR="003413B3" w:rsidRDefault="003413B3" w:rsidP="003413B3">
      <w:pPr>
        <w:pStyle w:val="2"/>
        <w:rPr>
          <w:lang w:val="en-US"/>
        </w:rPr>
      </w:pPr>
      <w:bookmarkStart w:id="9" w:name="_Toc111220944"/>
      <w:r>
        <w:rPr>
          <w:lang w:val="en-US"/>
        </w:rPr>
        <w:t>Скрипт для выгрузки событий Stellantis</w:t>
      </w:r>
      <w:bookmarkEnd w:id="9"/>
    </w:p>
    <w:p w14:paraId="70D1F7F2" w14:textId="77777777" w:rsidR="003413B3" w:rsidRDefault="003413B3" w:rsidP="003413B3">
      <w:pPr>
        <w:pStyle w:val="123"/>
      </w:pPr>
      <w:r w:rsidRPr="00B504D0">
        <w:rPr>
          <w:lang w:val="ru-RU"/>
        </w:rPr>
        <w:t xml:space="preserve">В рабочий лист </w:t>
      </w:r>
      <w:r>
        <w:t>Stellantis </w:t>
      </w:r>
      <w:r w:rsidRPr="00B504D0">
        <w:rPr>
          <w:lang w:val="ru-RU"/>
        </w:rPr>
        <w:t xml:space="preserve"> не были переданы события из РК. Требуется написать скрипт для передачи событий РКП МТ 33313393 в РЛ </w:t>
      </w:r>
      <w:r>
        <w:t>Stellantis</w:t>
      </w:r>
      <w:r w:rsidRPr="00B504D0">
        <w:rPr>
          <w:lang w:val="ru-RU"/>
        </w:rPr>
        <w:t xml:space="preserve"> 349550. </w:t>
      </w:r>
      <w:r>
        <w:t>Номер релиза 20220701</w:t>
      </w:r>
    </w:p>
    <w:p w14:paraId="4221DFB9" w14:textId="77777777" w:rsidR="003413B3" w:rsidRDefault="003413B3" w:rsidP="003413B3">
      <w:pPr>
        <w:pStyle w:val="1"/>
        <w:rPr>
          <w:lang w:val="en-US"/>
        </w:rPr>
      </w:pPr>
      <w:bookmarkStart w:id="10" w:name="_Toc111220945"/>
      <w:r>
        <w:rPr>
          <w:lang w:val="en-US"/>
        </w:rPr>
        <w:t>MTPULKOVO</w:t>
      </w:r>
      <w:bookmarkEnd w:id="10"/>
    </w:p>
    <w:p w14:paraId="289089C2" w14:textId="77777777" w:rsidR="003413B3" w:rsidRPr="00B504D0" w:rsidRDefault="003413B3" w:rsidP="003413B3">
      <w:pPr>
        <w:pStyle w:val="2"/>
      </w:pPr>
      <w:bookmarkStart w:id="11" w:name="_Toc111220946"/>
      <w:r w:rsidRPr="00B504D0">
        <w:t>Нестандартный фильтр ЗН при регистрации сервисного трафика</w:t>
      </w:r>
      <w:bookmarkEnd w:id="11"/>
    </w:p>
    <w:p w14:paraId="77F96239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"Клиентский трафик (сервис)" - кнопка "Выбрать заказ-наряд":</w:t>
      </w:r>
    </w:p>
    <w:p w14:paraId="353A2895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Сделать хук в модуле Пулково, который стандартный фильтр подменит своим, зашитым в коде модуля.</w:t>
      </w:r>
    </w:p>
    <w:p w14:paraId="1333A9FC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Время создания = Текущая дата</w:t>
      </w:r>
    </w:p>
    <w:p w14:paraId="400CD175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Создатель ЗН = текущий пользователь МТ</w:t>
      </w:r>
    </w:p>
    <w:p w14:paraId="46CC5616" w14:textId="77777777" w:rsidR="003413B3" w:rsidRDefault="003413B3" w:rsidP="003413B3">
      <w:pPr>
        <w:pStyle w:val="1"/>
        <w:rPr>
          <w:lang w:val="en-US"/>
        </w:rPr>
      </w:pPr>
      <w:bookmarkStart w:id="12" w:name="_Toc111220947"/>
      <w:r>
        <w:rPr>
          <w:lang w:val="en-US"/>
        </w:rPr>
        <w:t>MTWORKSHOP</w:t>
      </w:r>
      <w:bookmarkEnd w:id="12"/>
    </w:p>
    <w:p w14:paraId="723C0B20" w14:textId="1619C7DD" w:rsidR="003413B3" w:rsidRPr="00B504D0" w:rsidRDefault="003413B3" w:rsidP="003413B3">
      <w:pPr>
        <w:pStyle w:val="2"/>
      </w:pPr>
      <w:bookmarkStart w:id="13" w:name="_Toc111220948"/>
      <w:r w:rsidRPr="00B504D0">
        <w:t>Добавить страну происхождения в транзакцию склада</w:t>
      </w:r>
      <w:bookmarkEnd w:id="13"/>
    </w:p>
    <w:p w14:paraId="0483BA92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1- Добавить поле "Страна происхождения" в таблицу транзакции склада</w:t>
      </w:r>
    </w:p>
    <w:p w14:paraId="4C9934E7" w14:textId="3F2818B8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2- Записывать страну из запчасти заказа в новое поле при создании приходной транзакции</w:t>
      </w:r>
      <w:r>
        <w:t>  </w:t>
      </w:r>
    </w:p>
    <w:p w14:paraId="2C8F4ECC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3- Перезаписывать страну происхождения в расходные транзакции</w:t>
      </w:r>
      <w:r>
        <w:t> </w:t>
      </w:r>
    </w:p>
    <w:p w14:paraId="10CEA986" w14:textId="00492908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4- При создании внутренних продаж перезаписывать страну происхождения в приходные и расходные транзакции</w:t>
      </w:r>
      <w:r w:rsidR="007A7477">
        <w:rPr>
          <w:lang w:val="ru-RU"/>
        </w:rPr>
        <w:t>,</w:t>
      </w:r>
      <w:r w:rsidRPr="00B504D0">
        <w:rPr>
          <w:lang w:val="ru-RU"/>
        </w:rPr>
        <w:t xml:space="preserve"> создаваемые сервисом</w:t>
      </w:r>
      <w:r>
        <w:t> </w:t>
      </w:r>
    </w:p>
    <w:p w14:paraId="634A431C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 xml:space="preserve">5- Изменить ссылку на страну происхождения в типовых ПФ создаваемый в </w:t>
      </w:r>
      <w:r>
        <w:t>Workshop</w:t>
      </w:r>
      <w:r w:rsidRPr="00B504D0">
        <w:rPr>
          <w:lang w:val="ru-RU"/>
        </w:rPr>
        <w:t xml:space="preserve"> (СФ, КСФ, УПД, УКД)</w:t>
      </w:r>
    </w:p>
    <w:p w14:paraId="32FD6350" w14:textId="77777777" w:rsidR="003413B3" w:rsidRPr="00B504D0" w:rsidRDefault="003413B3" w:rsidP="003413B3">
      <w:pPr>
        <w:pStyle w:val="2"/>
      </w:pPr>
      <w:bookmarkStart w:id="14" w:name="_Toc111220949"/>
      <w:r w:rsidRPr="00B504D0">
        <w:t>Исправление ошибки "Итог чека не совпадает с суммой внесенных оплат"</w:t>
      </w:r>
      <w:bookmarkEnd w:id="14"/>
    </w:p>
    <w:p w14:paraId="183728CB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Рассчитывать цену для позиций чека по</w:t>
      </w:r>
      <w:r>
        <w:t> </w:t>
      </w:r>
      <w:r w:rsidRPr="00B504D0">
        <w:rPr>
          <w:lang w:val="ru-RU"/>
        </w:rPr>
        <w:t xml:space="preserve"> приходным накладным путем деления</w:t>
      </w:r>
      <w:r>
        <w:t> VRD</w:t>
      </w:r>
      <w:r w:rsidRPr="00B504D0">
        <w:rPr>
          <w:lang w:val="ru-RU"/>
        </w:rPr>
        <w:t>_</w:t>
      </w:r>
      <w:r>
        <w:t>AmountLocal</w:t>
      </w:r>
      <w:r w:rsidRPr="00B504D0">
        <w:rPr>
          <w:lang w:val="ru-RU"/>
        </w:rPr>
        <w:t xml:space="preserve"> на</w:t>
      </w:r>
      <w:r>
        <w:t> VRD</w:t>
      </w:r>
      <w:r w:rsidRPr="00B504D0">
        <w:rPr>
          <w:lang w:val="ru-RU"/>
        </w:rPr>
        <w:t>_</w:t>
      </w:r>
      <w:r>
        <w:t>Qty</w:t>
      </w:r>
      <w:r w:rsidRPr="00B504D0">
        <w:rPr>
          <w:lang w:val="ru-RU"/>
        </w:rPr>
        <w:t>, т.к.</w:t>
      </w:r>
      <w:r>
        <w:t> VRD</w:t>
      </w:r>
      <w:r w:rsidRPr="00B504D0">
        <w:rPr>
          <w:lang w:val="ru-RU"/>
        </w:rPr>
        <w:t>_</w:t>
      </w:r>
      <w:r>
        <w:t>PriceLocal</w:t>
      </w:r>
      <w:r w:rsidRPr="00B504D0">
        <w:rPr>
          <w:lang w:val="ru-RU"/>
        </w:rPr>
        <w:t xml:space="preserve"> ограничен 2 знаками после запятой</w:t>
      </w:r>
    </w:p>
    <w:p w14:paraId="786BB69F" w14:textId="50DC860B" w:rsidR="003413B3" w:rsidRPr="00B504D0" w:rsidRDefault="003413B3" w:rsidP="003413B3">
      <w:pPr>
        <w:pStyle w:val="2"/>
        <w:rPr>
          <w:lang w:val="en-US"/>
        </w:rPr>
      </w:pPr>
      <w:bookmarkStart w:id="15" w:name="_Toc111220950"/>
      <w:r>
        <w:rPr>
          <w:lang w:val="en-US"/>
        </w:rPr>
        <w:t>Увеличить максимальную длину номера запчасти</w:t>
      </w:r>
      <w:bookmarkEnd w:id="15"/>
    </w:p>
    <w:p w14:paraId="5749DE68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 xml:space="preserve">Увеличить длину полей с 20 до 40. </w:t>
      </w:r>
    </w:p>
    <w:p w14:paraId="47E6244E" w14:textId="6C7762C9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Внимание: Обновление может занять много времени!</w:t>
      </w:r>
    </w:p>
    <w:p w14:paraId="630BAD15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Запчасти (</w:t>
      </w:r>
      <w:r>
        <w:t>VRD</w:t>
      </w:r>
      <w:r w:rsidRPr="00B504D0">
        <w:rPr>
          <w:lang w:val="ru-RU"/>
        </w:rPr>
        <w:t>_</w:t>
      </w:r>
      <w:r>
        <w:t>B</w:t>
      </w:r>
      <w:r w:rsidRPr="00B504D0">
        <w:rPr>
          <w:lang w:val="ru-RU"/>
        </w:rPr>
        <w:t>_</w:t>
      </w:r>
      <w:r>
        <w:t>SparePart</w:t>
      </w:r>
      <w:r w:rsidRPr="00B504D0">
        <w:rPr>
          <w:lang w:val="ru-RU"/>
        </w:rPr>
        <w:t>) - Номер запчасти (</w:t>
      </w:r>
      <w:r>
        <w:t>VRD</w:t>
      </w:r>
      <w:r w:rsidRPr="00B504D0">
        <w:rPr>
          <w:lang w:val="ru-RU"/>
        </w:rPr>
        <w:t>_</w:t>
      </w:r>
      <w:r>
        <w:t>SP</w:t>
      </w:r>
      <w:r w:rsidRPr="00B504D0">
        <w:rPr>
          <w:lang w:val="ru-RU"/>
        </w:rPr>
        <w:t>_</w:t>
      </w:r>
      <w:r>
        <w:t>PartCode</w:t>
      </w:r>
      <w:r w:rsidRPr="00B504D0">
        <w:rPr>
          <w:lang w:val="ru-RU"/>
        </w:rPr>
        <w:t>)</w:t>
      </w:r>
    </w:p>
    <w:p w14:paraId="51FBFC48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Запчасти (</w:t>
      </w:r>
      <w:r>
        <w:t>VRD</w:t>
      </w:r>
      <w:r w:rsidRPr="00B504D0">
        <w:rPr>
          <w:lang w:val="ru-RU"/>
        </w:rPr>
        <w:t>_</w:t>
      </w:r>
      <w:r>
        <w:t>B</w:t>
      </w:r>
      <w:r w:rsidRPr="00B504D0">
        <w:rPr>
          <w:lang w:val="ru-RU"/>
        </w:rPr>
        <w:t>_</w:t>
      </w:r>
      <w:r>
        <w:t>SparePart</w:t>
      </w:r>
      <w:r w:rsidRPr="00B504D0">
        <w:rPr>
          <w:lang w:val="ru-RU"/>
        </w:rPr>
        <w:t>) - Внутр. номер (</w:t>
      </w:r>
      <w:r>
        <w:t>Descr</w:t>
      </w:r>
      <w:r w:rsidRPr="00B504D0">
        <w:rPr>
          <w:lang w:val="ru-RU"/>
        </w:rPr>
        <w:t>)</w:t>
      </w:r>
    </w:p>
    <w:p w14:paraId="4B0A4773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Запчасти (</w:t>
      </w:r>
      <w:r>
        <w:t>VRD</w:t>
      </w:r>
      <w:r w:rsidRPr="00B504D0">
        <w:rPr>
          <w:lang w:val="ru-RU"/>
        </w:rPr>
        <w:t>_</w:t>
      </w:r>
      <w:r>
        <w:t>B</w:t>
      </w:r>
      <w:r w:rsidRPr="00B504D0">
        <w:rPr>
          <w:lang w:val="ru-RU"/>
        </w:rPr>
        <w:t>_</w:t>
      </w:r>
      <w:r>
        <w:t>SparePart</w:t>
      </w:r>
      <w:r w:rsidRPr="00B504D0">
        <w:rPr>
          <w:lang w:val="ru-RU"/>
        </w:rPr>
        <w:t>) - Старый номер (</w:t>
      </w:r>
      <w:r>
        <w:t>VRD</w:t>
      </w:r>
      <w:r w:rsidRPr="00B504D0">
        <w:rPr>
          <w:lang w:val="ru-RU"/>
        </w:rPr>
        <w:t>_</w:t>
      </w:r>
      <w:r>
        <w:t>OldCode</w:t>
      </w:r>
      <w:r w:rsidRPr="00B504D0">
        <w:rPr>
          <w:lang w:val="ru-RU"/>
        </w:rPr>
        <w:t>)</w:t>
      </w:r>
    </w:p>
    <w:p w14:paraId="6463D2D4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Запчасти (</w:t>
      </w:r>
      <w:r>
        <w:t>VRD</w:t>
      </w:r>
      <w:r w:rsidRPr="00B504D0">
        <w:rPr>
          <w:lang w:val="ru-RU"/>
        </w:rPr>
        <w:t>_</w:t>
      </w:r>
      <w:r>
        <w:t>B</w:t>
      </w:r>
      <w:r w:rsidRPr="00B504D0">
        <w:rPr>
          <w:lang w:val="ru-RU"/>
        </w:rPr>
        <w:t>_</w:t>
      </w:r>
      <w:r>
        <w:t>SparePart</w:t>
      </w:r>
      <w:r w:rsidRPr="00B504D0">
        <w:rPr>
          <w:lang w:val="ru-RU"/>
        </w:rPr>
        <w:t>) - Новый номер (</w:t>
      </w:r>
      <w:r>
        <w:t>VRD</w:t>
      </w:r>
      <w:r w:rsidRPr="00B504D0">
        <w:rPr>
          <w:lang w:val="ru-RU"/>
        </w:rPr>
        <w:t>_</w:t>
      </w:r>
      <w:r>
        <w:t>NewCode</w:t>
      </w:r>
      <w:r w:rsidRPr="00B504D0">
        <w:rPr>
          <w:lang w:val="ru-RU"/>
        </w:rPr>
        <w:t>)</w:t>
      </w:r>
    </w:p>
    <w:p w14:paraId="649BF6DD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Запчасти (</w:t>
      </w:r>
      <w:r>
        <w:t>VRD</w:t>
      </w:r>
      <w:r w:rsidRPr="00B504D0">
        <w:rPr>
          <w:lang w:val="ru-RU"/>
        </w:rPr>
        <w:t>_</w:t>
      </w:r>
      <w:r>
        <w:t>B</w:t>
      </w:r>
      <w:r w:rsidRPr="00B504D0">
        <w:rPr>
          <w:lang w:val="ru-RU"/>
        </w:rPr>
        <w:t>_</w:t>
      </w:r>
      <w:r>
        <w:t>SparePart</w:t>
      </w:r>
      <w:r w:rsidRPr="00B504D0">
        <w:rPr>
          <w:lang w:val="ru-RU"/>
        </w:rPr>
        <w:t>) - Номер в альтернативном формате (</w:t>
      </w:r>
      <w:r>
        <w:t>VRD</w:t>
      </w:r>
      <w:r w:rsidRPr="00B504D0">
        <w:rPr>
          <w:lang w:val="ru-RU"/>
        </w:rPr>
        <w:t>_</w:t>
      </w:r>
      <w:r>
        <w:t>AltCode</w:t>
      </w:r>
      <w:r w:rsidRPr="00B504D0">
        <w:rPr>
          <w:lang w:val="ru-RU"/>
        </w:rPr>
        <w:t>)</w:t>
      </w:r>
    </w:p>
    <w:p w14:paraId="4E5A730C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Запчасти (</w:t>
      </w:r>
      <w:r>
        <w:t>VRD</w:t>
      </w:r>
      <w:r w:rsidRPr="00B504D0">
        <w:rPr>
          <w:lang w:val="ru-RU"/>
        </w:rPr>
        <w:t>_</w:t>
      </w:r>
      <w:r>
        <w:t>B</w:t>
      </w:r>
      <w:r w:rsidRPr="00B504D0">
        <w:rPr>
          <w:lang w:val="ru-RU"/>
        </w:rPr>
        <w:t>_</w:t>
      </w:r>
      <w:r>
        <w:t>SparePart</w:t>
      </w:r>
      <w:r w:rsidRPr="00B504D0">
        <w:rPr>
          <w:lang w:val="ru-RU"/>
        </w:rPr>
        <w:t>) - Номер ЗЧ адаптированный (</w:t>
      </w:r>
      <w:r>
        <w:t>VRD</w:t>
      </w:r>
      <w:r w:rsidRPr="00B504D0">
        <w:rPr>
          <w:lang w:val="ru-RU"/>
        </w:rPr>
        <w:t>_</w:t>
      </w:r>
      <w:r>
        <w:t>TrimCode</w:t>
      </w:r>
      <w:r w:rsidRPr="00B504D0">
        <w:rPr>
          <w:lang w:val="ru-RU"/>
        </w:rPr>
        <w:t>)</w:t>
      </w:r>
    </w:p>
    <w:p w14:paraId="7EFC6960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Запчасти (</w:t>
      </w:r>
      <w:r>
        <w:t>VRD</w:t>
      </w:r>
      <w:r w:rsidRPr="00B504D0">
        <w:rPr>
          <w:lang w:val="ru-RU"/>
        </w:rPr>
        <w:t>_</w:t>
      </w:r>
      <w:r>
        <w:t>B</w:t>
      </w:r>
      <w:r w:rsidRPr="00B504D0">
        <w:rPr>
          <w:lang w:val="ru-RU"/>
        </w:rPr>
        <w:t>_</w:t>
      </w:r>
      <w:r>
        <w:t>SparePart</w:t>
      </w:r>
      <w:r w:rsidRPr="00B504D0">
        <w:rPr>
          <w:lang w:val="ru-RU"/>
        </w:rPr>
        <w:t>) - Оригинальный код (</w:t>
      </w:r>
      <w:r>
        <w:t>VRD</w:t>
      </w:r>
      <w:r w:rsidRPr="00B504D0">
        <w:rPr>
          <w:lang w:val="ru-RU"/>
        </w:rPr>
        <w:t>_</w:t>
      </w:r>
      <w:r>
        <w:t>OriginalCode</w:t>
      </w:r>
      <w:r w:rsidRPr="00B504D0">
        <w:rPr>
          <w:lang w:val="ru-RU"/>
        </w:rPr>
        <w:t>)</w:t>
      </w:r>
    </w:p>
    <w:p w14:paraId="346375CC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Позиции заказа (</w:t>
      </w:r>
      <w:r>
        <w:t>VRD</w:t>
      </w:r>
      <w:r w:rsidRPr="00B504D0">
        <w:rPr>
          <w:lang w:val="ru-RU"/>
        </w:rPr>
        <w:t>_</w:t>
      </w:r>
      <w:r>
        <w:t>OutOrderDet</w:t>
      </w:r>
      <w:r w:rsidRPr="00B504D0">
        <w:rPr>
          <w:lang w:val="ru-RU"/>
        </w:rPr>
        <w:t>) - Код (</w:t>
      </w:r>
      <w:r>
        <w:t>VRD</w:t>
      </w:r>
      <w:r w:rsidRPr="00B504D0">
        <w:rPr>
          <w:lang w:val="ru-RU"/>
        </w:rPr>
        <w:t>_</w:t>
      </w:r>
      <w:r>
        <w:t>Code</w:t>
      </w:r>
      <w:r w:rsidRPr="00B504D0">
        <w:rPr>
          <w:lang w:val="ru-RU"/>
        </w:rPr>
        <w:t>)</w:t>
      </w:r>
    </w:p>
    <w:p w14:paraId="66AAD891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Позиции пакетов (</w:t>
      </w:r>
      <w:r>
        <w:t>VRD</w:t>
      </w:r>
      <w:r w:rsidRPr="00B504D0">
        <w:rPr>
          <w:lang w:val="ru-RU"/>
        </w:rPr>
        <w:t>_</w:t>
      </w:r>
      <w:r>
        <w:t>OOPackageDet</w:t>
      </w:r>
      <w:r w:rsidRPr="00B504D0">
        <w:rPr>
          <w:lang w:val="ru-RU"/>
        </w:rPr>
        <w:t>) - Код (</w:t>
      </w:r>
      <w:r>
        <w:t>VRD</w:t>
      </w:r>
      <w:r w:rsidRPr="00B504D0">
        <w:rPr>
          <w:lang w:val="ru-RU"/>
        </w:rPr>
        <w:t>_</w:t>
      </w:r>
      <w:r>
        <w:t>Code</w:t>
      </w:r>
      <w:r w:rsidRPr="00B504D0">
        <w:rPr>
          <w:lang w:val="ru-RU"/>
        </w:rPr>
        <w:t>)</w:t>
      </w:r>
    </w:p>
    <w:p w14:paraId="43431B20" w14:textId="77777777" w:rsidR="003413B3" w:rsidRDefault="003413B3" w:rsidP="003413B3">
      <w:pPr>
        <w:pStyle w:val="123"/>
      </w:pPr>
      <w:r>
        <w:t>Рекомендации (VRD_CarRecommendation) - Код (VRD_Code)</w:t>
      </w:r>
    </w:p>
    <w:p w14:paraId="00747C69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Позиции заказа в скрипте предварительной записи (</w:t>
      </w:r>
      <w:r>
        <w:t>VRD</w:t>
      </w:r>
      <w:r w:rsidRPr="00B504D0">
        <w:rPr>
          <w:lang w:val="ru-RU"/>
        </w:rPr>
        <w:t>_</w:t>
      </w:r>
      <w:r>
        <w:t>OutOrderApptDet</w:t>
      </w:r>
      <w:r w:rsidRPr="00B504D0">
        <w:rPr>
          <w:lang w:val="ru-RU"/>
        </w:rPr>
        <w:t>) - Код (</w:t>
      </w:r>
      <w:r>
        <w:t>VRD</w:t>
      </w:r>
      <w:r w:rsidRPr="00B504D0">
        <w:rPr>
          <w:lang w:val="ru-RU"/>
        </w:rPr>
        <w:t>_</w:t>
      </w:r>
      <w:r>
        <w:t>Code</w:t>
      </w:r>
      <w:r w:rsidRPr="00B504D0">
        <w:rPr>
          <w:lang w:val="ru-RU"/>
        </w:rPr>
        <w:t>)</w:t>
      </w:r>
    </w:p>
    <w:p w14:paraId="0FD57D32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lastRenderedPageBreak/>
        <w:t>В ЦБ:</w:t>
      </w:r>
    </w:p>
    <w:p w14:paraId="0C30B1B9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Запчасти (</w:t>
      </w:r>
      <w:r>
        <w:t>VRD</w:t>
      </w:r>
      <w:r w:rsidRPr="00B504D0">
        <w:rPr>
          <w:lang w:val="ru-RU"/>
        </w:rPr>
        <w:t>_</w:t>
      </w:r>
      <w:r>
        <w:t>B</w:t>
      </w:r>
      <w:r w:rsidRPr="00B504D0">
        <w:rPr>
          <w:lang w:val="ru-RU"/>
        </w:rPr>
        <w:t>_</w:t>
      </w:r>
      <w:r>
        <w:t>SparePart</w:t>
      </w:r>
      <w:r w:rsidRPr="00B504D0">
        <w:rPr>
          <w:lang w:val="ru-RU"/>
        </w:rPr>
        <w:t>) - Номер запчасти (</w:t>
      </w:r>
      <w:r>
        <w:t>Descr</w:t>
      </w:r>
      <w:r w:rsidRPr="00B504D0">
        <w:rPr>
          <w:lang w:val="ru-RU"/>
        </w:rPr>
        <w:t>)</w:t>
      </w:r>
    </w:p>
    <w:p w14:paraId="431EBAEB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Позиции заказа (</w:t>
      </w:r>
      <w:r>
        <w:t>VRD</w:t>
      </w:r>
      <w:r w:rsidRPr="00B504D0">
        <w:rPr>
          <w:lang w:val="ru-RU"/>
        </w:rPr>
        <w:t>_</w:t>
      </w:r>
      <w:r>
        <w:t>OutOrderDet</w:t>
      </w:r>
      <w:r w:rsidRPr="00B504D0">
        <w:rPr>
          <w:lang w:val="ru-RU"/>
        </w:rPr>
        <w:t>) - Код (</w:t>
      </w:r>
      <w:r>
        <w:t>VRD</w:t>
      </w:r>
      <w:r w:rsidRPr="00B504D0">
        <w:rPr>
          <w:lang w:val="ru-RU"/>
        </w:rPr>
        <w:t>_</w:t>
      </w:r>
      <w:r>
        <w:t>Code</w:t>
      </w:r>
      <w:r w:rsidRPr="00B504D0">
        <w:rPr>
          <w:lang w:val="ru-RU"/>
        </w:rPr>
        <w:t>)</w:t>
      </w:r>
    </w:p>
    <w:p w14:paraId="0CF5AE1E" w14:textId="77777777" w:rsidR="003413B3" w:rsidRDefault="003413B3" w:rsidP="003413B3">
      <w:pPr>
        <w:pStyle w:val="123"/>
      </w:pPr>
      <w:r>
        <w:t>Рекомендации (VRD_CarRecommendation) - Код (VRD_Code)</w:t>
      </w:r>
    </w:p>
    <w:p w14:paraId="48255D82" w14:textId="77777777" w:rsidR="003413B3" w:rsidRDefault="003413B3" w:rsidP="003413B3">
      <w:pPr>
        <w:pStyle w:val="123"/>
      </w:pPr>
      <w:r>
        <w:t>Позиции пакетов (VRD_OOPackageDet) - Код (VRD_Code)</w:t>
      </w:r>
    </w:p>
    <w:p w14:paraId="5C812F4C" w14:textId="77777777" w:rsidR="003413B3" w:rsidRDefault="003413B3" w:rsidP="003413B3">
      <w:pPr>
        <w:pStyle w:val="1"/>
        <w:rPr>
          <w:lang w:val="en-US"/>
        </w:rPr>
      </w:pPr>
      <w:bookmarkStart w:id="16" w:name="_Toc111220951"/>
      <w:r>
        <w:rPr>
          <w:lang w:val="en-US"/>
        </w:rPr>
        <w:t>MTWSFOLLOW</w:t>
      </w:r>
      <w:bookmarkEnd w:id="16"/>
    </w:p>
    <w:p w14:paraId="2159D814" w14:textId="707B388A" w:rsidR="003413B3" w:rsidRPr="00B504D0" w:rsidRDefault="003413B3" w:rsidP="003413B3">
      <w:pPr>
        <w:pStyle w:val="2"/>
        <w:rPr>
          <w:lang w:val="en-US"/>
        </w:rPr>
      </w:pPr>
      <w:bookmarkStart w:id="17" w:name="_Toc111220952"/>
      <w:r>
        <w:rPr>
          <w:lang w:val="en-US"/>
        </w:rPr>
        <w:t>"Подарить бонусы" без СМС</w:t>
      </w:r>
      <w:bookmarkEnd w:id="17"/>
    </w:p>
    <w:p w14:paraId="0EC32892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В таблице "Отправленные рассылки" поле "Шаблон рассылки" сделать необязательным.</w:t>
      </w:r>
    </w:p>
    <w:p w14:paraId="6FF83071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В функции "Подарить бонусы" сделать необязательным выбор шаблона.</w:t>
      </w:r>
      <w:r>
        <w:t> </w:t>
      </w:r>
    </w:p>
    <w:p w14:paraId="1F67633A" w14:textId="77777777" w:rsidR="003413B3" w:rsidRDefault="003413B3" w:rsidP="003413B3">
      <w:pPr>
        <w:pStyle w:val="1"/>
        <w:rPr>
          <w:lang w:val="en-US"/>
        </w:rPr>
      </w:pPr>
      <w:bookmarkStart w:id="18" w:name="_Toc111220953"/>
      <w:r>
        <w:rPr>
          <w:lang w:val="en-US"/>
        </w:rPr>
        <w:t>PCWEB</w:t>
      </w:r>
      <w:bookmarkEnd w:id="18"/>
    </w:p>
    <w:p w14:paraId="7A64401C" w14:textId="55238FC4" w:rsidR="003413B3" w:rsidRPr="00B504D0" w:rsidRDefault="003413B3" w:rsidP="003413B3">
      <w:pPr>
        <w:pStyle w:val="2"/>
        <w:rPr>
          <w:lang w:val="en-US"/>
        </w:rPr>
      </w:pPr>
      <w:bookmarkStart w:id="19" w:name="_Toc111220954"/>
      <w:r>
        <w:rPr>
          <w:lang w:val="en-US"/>
        </w:rPr>
        <w:t>Разработка методов API для страхования</w:t>
      </w:r>
      <w:bookmarkEnd w:id="19"/>
    </w:p>
    <w:p w14:paraId="72FC7A9D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 xml:space="preserve">Создать методы </w:t>
      </w:r>
      <w:r>
        <w:t>API</w:t>
      </w:r>
      <w:r w:rsidRPr="00B504D0">
        <w:rPr>
          <w:lang w:val="ru-RU"/>
        </w:rPr>
        <w:t xml:space="preserve"> ЛК для получения клиентом договоров страхования и полной оплаты договора страхования.</w:t>
      </w:r>
    </w:p>
    <w:p w14:paraId="5AF8D065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Описание методов в файле.</w:t>
      </w:r>
    </w:p>
    <w:p w14:paraId="165F9A2C" w14:textId="77777777" w:rsidR="003413B3" w:rsidRPr="00B504D0" w:rsidRDefault="003413B3" w:rsidP="003413B3">
      <w:pPr>
        <w:pStyle w:val="123"/>
        <w:rPr>
          <w:lang w:val="ru-RU"/>
        </w:rPr>
      </w:pPr>
      <w:r w:rsidRPr="00B504D0">
        <w:rPr>
          <w:lang w:val="ru-RU"/>
        </w:rPr>
        <w:t>Для метода получения полисов искать во всех доступных ЛБ.</w:t>
      </w:r>
    </w:p>
    <w:sectPr w:rsidR="003413B3" w:rsidRPr="00B504D0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D6AC" w14:textId="77777777" w:rsidR="00600C0B" w:rsidRDefault="00600C0B" w:rsidP="00345469">
      <w:pPr>
        <w:spacing w:after="0" w:line="240" w:lineRule="auto"/>
      </w:pPr>
      <w:r>
        <w:separator/>
      </w:r>
    </w:p>
  </w:endnote>
  <w:endnote w:type="continuationSeparator" w:id="0">
    <w:p w14:paraId="70D19795" w14:textId="77777777" w:rsidR="00600C0B" w:rsidRDefault="00600C0B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6D26" w14:textId="77777777" w:rsidR="00600C0B" w:rsidRDefault="00600C0B" w:rsidP="00345469">
      <w:pPr>
        <w:spacing w:after="0" w:line="240" w:lineRule="auto"/>
      </w:pPr>
      <w:r>
        <w:separator/>
      </w:r>
    </w:p>
  </w:footnote>
  <w:footnote w:type="continuationSeparator" w:id="0">
    <w:p w14:paraId="51FCB548" w14:textId="77777777" w:rsidR="00600C0B" w:rsidRDefault="00600C0B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1437">
    <w:abstractNumId w:val="16"/>
  </w:num>
  <w:num w:numId="2" w16cid:durableId="1214807497">
    <w:abstractNumId w:val="29"/>
  </w:num>
  <w:num w:numId="3" w16cid:durableId="1224682412">
    <w:abstractNumId w:val="0"/>
  </w:num>
  <w:num w:numId="4" w16cid:durableId="1577007765">
    <w:abstractNumId w:val="9"/>
  </w:num>
  <w:num w:numId="5" w16cid:durableId="1268805886">
    <w:abstractNumId w:val="22"/>
  </w:num>
  <w:num w:numId="6" w16cid:durableId="1516071502">
    <w:abstractNumId w:val="13"/>
  </w:num>
  <w:num w:numId="7" w16cid:durableId="2072382198">
    <w:abstractNumId w:val="20"/>
  </w:num>
  <w:num w:numId="8" w16cid:durableId="354236867">
    <w:abstractNumId w:val="6"/>
  </w:num>
  <w:num w:numId="9" w16cid:durableId="1698774538">
    <w:abstractNumId w:val="2"/>
  </w:num>
  <w:num w:numId="10" w16cid:durableId="459957592">
    <w:abstractNumId w:val="5"/>
  </w:num>
  <w:num w:numId="11" w16cid:durableId="1718509465">
    <w:abstractNumId w:val="18"/>
  </w:num>
  <w:num w:numId="12" w16cid:durableId="724989290">
    <w:abstractNumId w:val="34"/>
  </w:num>
  <w:num w:numId="13" w16cid:durableId="1943033516">
    <w:abstractNumId w:val="23"/>
  </w:num>
  <w:num w:numId="14" w16cid:durableId="2083747043">
    <w:abstractNumId w:val="15"/>
  </w:num>
  <w:num w:numId="15" w16cid:durableId="1189248351">
    <w:abstractNumId w:val="35"/>
  </w:num>
  <w:num w:numId="16" w16cid:durableId="1035078967">
    <w:abstractNumId w:val="14"/>
  </w:num>
  <w:num w:numId="17" w16cid:durableId="1615669738">
    <w:abstractNumId w:val="21"/>
  </w:num>
  <w:num w:numId="18" w16cid:durableId="130369707">
    <w:abstractNumId w:val="19"/>
  </w:num>
  <w:num w:numId="19" w16cid:durableId="1452284559">
    <w:abstractNumId w:val="4"/>
  </w:num>
  <w:num w:numId="20" w16cid:durableId="2115515401">
    <w:abstractNumId w:val="7"/>
  </w:num>
  <w:num w:numId="21" w16cid:durableId="1082488796">
    <w:abstractNumId w:val="37"/>
  </w:num>
  <w:num w:numId="22" w16cid:durableId="2106999534">
    <w:abstractNumId w:val="10"/>
  </w:num>
  <w:num w:numId="23" w16cid:durableId="538518089">
    <w:abstractNumId w:val="26"/>
  </w:num>
  <w:num w:numId="24" w16cid:durableId="2111848981">
    <w:abstractNumId w:val="33"/>
  </w:num>
  <w:num w:numId="25" w16cid:durableId="1036851594">
    <w:abstractNumId w:val="11"/>
  </w:num>
  <w:num w:numId="26" w16cid:durableId="1318067834">
    <w:abstractNumId w:val="32"/>
  </w:num>
  <w:num w:numId="27" w16cid:durableId="2121992158">
    <w:abstractNumId w:val="8"/>
  </w:num>
  <w:num w:numId="28" w16cid:durableId="1278759491">
    <w:abstractNumId w:val="24"/>
  </w:num>
  <w:num w:numId="29" w16cid:durableId="767431903">
    <w:abstractNumId w:val="30"/>
  </w:num>
  <w:num w:numId="30" w16cid:durableId="2009166391">
    <w:abstractNumId w:val="28"/>
  </w:num>
  <w:num w:numId="31" w16cid:durableId="445199098">
    <w:abstractNumId w:val="1"/>
  </w:num>
  <w:num w:numId="32" w16cid:durableId="447814527">
    <w:abstractNumId w:val="12"/>
  </w:num>
  <w:num w:numId="33" w16cid:durableId="897936326">
    <w:abstractNumId w:val="38"/>
  </w:num>
  <w:num w:numId="34" w16cid:durableId="1759206608">
    <w:abstractNumId w:val="36"/>
  </w:num>
  <w:num w:numId="35" w16cid:durableId="1371299532">
    <w:abstractNumId w:val="3"/>
  </w:num>
  <w:num w:numId="36" w16cid:durableId="644626234">
    <w:abstractNumId w:val="17"/>
  </w:num>
  <w:num w:numId="37" w16cid:durableId="1118530310">
    <w:abstractNumId w:val="27"/>
  </w:num>
  <w:num w:numId="38" w16cid:durableId="370347924">
    <w:abstractNumId w:val="31"/>
  </w:num>
  <w:num w:numId="39" w16cid:durableId="1108282589">
    <w:abstractNumId w:val="39"/>
  </w:num>
  <w:num w:numId="40" w16cid:durableId="1943032998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B3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96D98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75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3B3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3739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C0B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056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477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542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4D0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756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548B70DB"/>
  <w15:docId w15:val="{2BBC1F7B-7348-4E00-8F3C-4C26B307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4D3FD41E-B156-4BA4-A621-76B2932D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8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29.07.2022 – 12.08.2022</dc:subject>
  <dc:creator>Арккадий А</dc:creator>
  <cp:lastModifiedBy>Мария М</cp:lastModifiedBy>
  <cp:revision>6</cp:revision>
  <cp:lastPrinted>2016-11-10T10:21:00Z</cp:lastPrinted>
  <dcterms:created xsi:type="dcterms:W3CDTF">2022-08-12T15:21:00Z</dcterms:created>
  <dcterms:modified xsi:type="dcterms:W3CDTF">2022-08-16T11:15:00Z</dcterms:modified>
</cp:coreProperties>
</file>